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Default="0097561D" w:rsidP="009756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Ishtixon</w:t>
      </w:r>
      <w:proofErr w:type="spellEnd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>tuman</w:t>
      </w:r>
      <w:proofErr w:type="spellEnd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>mahalliy</w:t>
      </w:r>
      <w:proofErr w:type="spellEnd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>budjet</w:t>
      </w:r>
      <w:proofErr w:type="spellEnd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>parametrlarining</w:t>
      </w:r>
      <w:proofErr w:type="spellEnd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2024-yil </w:t>
      </w:r>
      <w:r w:rsidR="00150F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1-yarim </w:t>
      </w:r>
      <w:proofErr w:type="spellStart"/>
      <w:r w:rsidR="00150FF9">
        <w:rPr>
          <w:rFonts w:ascii="Times New Roman" w:hAnsi="Times New Roman" w:cs="Times New Roman"/>
          <w:b/>
          <w:sz w:val="28"/>
          <w:szCs w:val="28"/>
          <w:lang w:val="en-US"/>
        </w:rPr>
        <w:t>yillik</w:t>
      </w:r>
      <w:proofErr w:type="spellEnd"/>
      <w:r w:rsidR="00150F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>ijrosi</w:t>
      </w:r>
      <w:proofErr w:type="spellEnd"/>
      <w:r w:rsidR="00150F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b/>
          <w:sz w:val="28"/>
          <w:szCs w:val="28"/>
          <w:lang w:val="en-US"/>
        </w:rPr>
        <w:t>to‘g‘risida</w:t>
      </w:r>
      <w:proofErr w:type="spellEnd"/>
    </w:p>
    <w:p w:rsidR="0097561D" w:rsidRPr="0097561D" w:rsidRDefault="0097561D" w:rsidP="009756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61D" w:rsidRDefault="0097561D" w:rsidP="00A73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2024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0FF9" w:rsidRPr="00150FF9">
        <w:rPr>
          <w:rFonts w:ascii="Times New Roman" w:hAnsi="Times New Roman" w:cs="Times New Roman"/>
          <w:sz w:val="28"/>
          <w:szCs w:val="28"/>
          <w:lang w:val="en-US"/>
        </w:rPr>
        <w:t xml:space="preserve">1-yarim </w:t>
      </w:r>
      <w:proofErr w:type="spellStart"/>
      <w:r w:rsidR="00150FF9" w:rsidRPr="00150FF9">
        <w:rPr>
          <w:rFonts w:ascii="Times New Roman" w:hAnsi="Times New Roman" w:cs="Times New Roman"/>
          <w:sz w:val="28"/>
          <w:szCs w:val="28"/>
          <w:lang w:val="en-US"/>
        </w:rPr>
        <w:t>yillik</w:t>
      </w:r>
      <w:r w:rsidRPr="00150FF9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budjetining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0FF9">
        <w:rPr>
          <w:rFonts w:ascii="Times New Roman" w:hAnsi="Times New Roman" w:cs="Times New Roman"/>
          <w:sz w:val="28"/>
          <w:szCs w:val="28"/>
          <w:lang w:val="en-US"/>
        </w:rPr>
        <w:t>156</w:t>
      </w:r>
      <w:proofErr w:type="gramStart"/>
      <w:r w:rsidR="00150FF9">
        <w:rPr>
          <w:rFonts w:ascii="Times New Roman" w:hAnsi="Times New Roman" w:cs="Times New Roman"/>
          <w:sz w:val="28"/>
          <w:szCs w:val="28"/>
          <w:lang w:val="en-US"/>
        </w:rPr>
        <w:t>,4</w:t>
      </w:r>
      <w:proofErr w:type="gram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mlrd.so‘mlik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mablag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rejalashtirilgan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0FF9">
        <w:rPr>
          <w:rFonts w:ascii="Times New Roman" w:hAnsi="Times New Roman" w:cs="Times New Roman"/>
          <w:sz w:val="28"/>
          <w:szCs w:val="28"/>
          <w:lang w:val="en-US"/>
        </w:rPr>
        <w:t>144,9</w:t>
      </w:r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mlrd.so‘mlik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xarajatlar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0FF9">
        <w:rPr>
          <w:rFonts w:ascii="Times New Roman" w:hAnsi="Times New Roman" w:cs="Times New Roman"/>
          <w:sz w:val="28"/>
          <w:szCs w:val="28"/>
          <w:lang w:val="en-US"/>
        </w:rPr>
        <w:t>oshirilib</w:t>
      </w:r>
      <w:proofErr w:type="spellEnd"/>
      <w:r w:rsidR="00150FF9">
        <w:rPr>
          <w:rFonts w:ascii="Times New Roman" w:hAnsi="Times New Roman" w:cs="Times New Roman"/>
          <w:sz w:val="28"/>
          <w:szCs w:val="28"/>
          <w:lang w:val="en-US"/>
        </w:rPr>
        <w:t xml:space="preserve"> 92</w:t>
      </w:r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foizga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ijro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561D" w:rsidRP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7561D" w:rsidRP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561D" w:rsidRPr="0097561D" w:rsidRDefault="00150FF9" w:rsidP="00150FF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,9</w:t>
      </w:r>
      <w:proofErr w:type="gram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mlrd.so‘mli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29</w:t>
      </w:r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,9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mlrd.so‘mli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sog‘liqni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51,5</w:t>
      </w:r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mlrd.so‘mlik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madaniyat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0,8</w:t>
      </w:r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mlrd.so‘mlik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obodonlashtirish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13,0</w:t>
      </w:r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mlrd.so‘mlik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organlarini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20,1</w:t>
      </w:r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mlrd.so‘mlik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qishloq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xo‘jaligi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0,5</w:t>
      </w:r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mlrd.so‘mlik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harajatlar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oshirildi</w:t>
      </w:r>
      <w:proofErr w:type="spellEnd"/>
      <w:r w:rsidR="0097561D" w:rsidRPr="009756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561D" w:rsidRP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qo‘shimcha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manbalar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hisobidan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shakllangan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mablag‘lar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hisobidan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deputatlari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Kengashi</w:t>
      </w:r>
      <w:r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qarorlari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0FF9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Start"/>
      <w:r w:rsidR="00150FF9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  <w:r w:rsidRPr="0097561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mlrd.s</w:t>
      </w:r>
      <w:r>
        <w:rPr>
          <w:rFonts w:ascii="Times New Roman" w:hAnsi="Times New Roman" w:cs="Times New Roman"/>
          <w:sz w:val="28"/>
          <w:szCs w:val="28"/>
          <w:lang w:val="en-US"/>
        </w:rPr>
        <w:t>o‘m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mablag‘lar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maqsadlar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yo‘naltirildi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561D" w:rsidRP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budjetning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qo‘shimcha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manbalaridan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hokimligi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50FF9">
        <w:rPr>
          <w:rFonts w:ascii="Times New Roman" w:hAnsi="Times New Roman" w:cs="Times New Roman"/>
          <w:sz w:val="28"/>
          <w:szCs w:val="28"/>
          <w:lang w:val="en-US"/>
        </w:rPr>
        <w:t>axira</w:t>
      </w:r>
      <w:proofErr w:type="spellEnd"/>
      <w:r w:rsidR="00150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0FF9">
        <w:rPr>
          <w:rFonts w:ascii="Times New Roman" w:hAnsi="Times New Roman" w:cs="Times New Roman"/>
          <w:sz w:val="28"/>
          <w:szCs w:val="28"/>
          <w:lang w:val="en-US"/>
        </w:rPr>
        <w:t>jamg‘armasi</w:t>
      </w:r>
      <w:proofErr w:type="spellEnd"/>
      <w:r w:rsidR="00150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0FF9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="00150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0FF9">
        <w:rPr>
          <w:rFonts w:ascii="Times New Roman" w:hAnsi="Times New Roman" w:cs="Times New Roman"/>
          <w:sz w:val="28"/>
          <w:szCs w:val="28"/>
          <w:lang w:val="en-US"/>
        </w:rPr>
        <w:t>davrda</w:t>
      </w:r>
      <w:proofErr w:type="spellEnd"/>
      <w:r w:rsidR="00150FF9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="00150FF9">
        <w:rPr>
          <w:rFonts w:ascii="Times New Roman" w:hAnsi="Times New Roman" w:cs="Times New Roman"/>
          <w:sz w:val="28"/>
          <w:szCs w:val="28"/>
          <w:lang w:val="en-US"/>
        </w:rPr>
        <w:t>,9</w:t>
      </w:r>
      <w:bookmarkStart w:id="0" w:name="_GoBack"/>
      <w:bookmarkEnd w:id="0"/>
      <w:proofErr w:type="gram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mlrd.so‘m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mablag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xarajatlar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yo‘naltirildi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Respublikamizda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fuqarolarning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budjet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ishtirokini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oshirib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kelinmoqda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budjet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yo‘lim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dasturlarining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qilinishi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budjeti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mablag‘larining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ishlatilishida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fuqarolarning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o‘rni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561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ahamiyatini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ko‘rsatib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61D">
        <w:rPr>
          <w:rFonts w:ascii="Times New Roman" w:hAnsi="Times New Roman" w:cs="Times New Roman"/>
          <w:sz w:val="28"/>
          <w:szCs w:val="28"/>
          <w:lang w:val="en-US"/>
        </w:rPr>
        <w:t>berdi</w:t>
      </w:r>
      <w:proofErr w:type="spellEnd"/>
      <w:r w:rsidRPr="009756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561D" w:rsidRPr="0097561D" w:rsidRDefault="0097561D" w:rsidP="0097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54CB" w:rsidRDefault="00D76BFB" w:rsidP="009756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Ishtixon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tumanida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54CB" w:rsidRPr="000B54C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2024-yilda jamoatchilik fikri asosida shakllantirilgan tadbirlarni moliyalashtirishga yo‘naltirilgan </w:t>
      </w:r>
      <w:proofErr w:type="gramStart"/>
      <w:r w:rsidR="000B54CB" w:rsidRPr="000B54CB">
        <w:rPr>
          <w:rFonts w:ascii="Times New Roman" w:hAnsi="Times New Roman" w:cs="Times New Roman"/>
          <w:b/>
          <w:sz w:val="28"/>
          <w:szCs w:val="28"/>
          <w:lang w:val="uz-Cyrl-UZ"/>
        </w:rPr>
        <w:t>mablag‘lar</w:t>
      </w:r>
      <w:proofErr w:type="gramEnd"/>
      <w:r w:rsidR="000B54CB" w:rsidRPr="000B54C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va bajarilgan ishlar to‘g‘risidagi 1- mavsum hisoboti</w:t>
      </w:r>
    </w:p>
    <w:p w:rsidR="00D76BFB" w:rsidRPr="000B54CB" w:rsidRDefault="00D76BFB" w:rsidP="000B54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B54CB" w:rsidRPr="000B54CB" w:rsidRDefault="000B54CB" w:rsidP="000B5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B54CB">
        <w:rPr>
          <w:rFonts w:ascii="Times New Roman" w:hAnsi="Times New Roman" w:cs="Times New Roman"/>
          <w:sz w:val="28"/>
          <w:szCs w:val="28"/>
          <w:lang w:val="uz-Cyrl-UZ"/>
        </w:rPr>
        <w:t>O‘zbekiston Respublikasi Prezidentinin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g 2021-yil 13-apreldagi “Budjet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jarayonida fuqarolarning faol ishtirokini ta’minlash bo‘yicha qo‘shimcha chora</w:t>
      </w:r>
      <w:r w:rsidR="00D76BFB" w:rsidRPr="00D76BFB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tadbirlar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to‘g‘risida”gi PQ-5072-son qarori hamd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a O‘zbekiston Respublikasi Oliy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Majlisi Senati Kengashining 2024-yil 30-yanvardagi “Tashabbusli budjet jarayonlarini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o‘tkazish hamda moliyalashtirish tartibi to‘g‘risid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a”gi KQ-666-IV-sonli qarorining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ijrosini ta’minlash maqsadida “Fuqarolar tashabb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usi jamg‘armasi” shaxsiy g‘azna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hisobvarag‘ida 2024-yil 1-yanvar holatiga qoldiq </w:t>
      </w:r>
      <w:r w:rsidR="00A74A73">
        <w:rPr>
          <w:rFonts w:ascii="Times New Roman" w:hAnsi="Times New Roman" w:cs="Times New Roman"/>
          <w:sz w:val="28"/>
          <w:szCs w:val="28"/>
          <w:lang w:val="uz-Cyrl-UZ"/>
        </w:rPr>
        <w:t>2042,1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 mln.so‘m,</w:t>
      </w:r>
    </w:p>
    <w:p w:rsidR="000B54CB" w:rsidRPr="000B54CB" w:rsidRDefault="000B54CB" w:rsidP="000B5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B54CB">
        <w:rPr>
          <w:rFonts w:ascii="Times New Roman" w:hAnsi="Times New Roman" w:cs="Times New Roman"/>
          <w:sz w:val="28"/>
          <w:szCs w:val="28"/>
          <w:lang w:val="uz-Cyrl-UZ"/>
        </w:rPr>
        <w:t>2024-yil boshiga saqlangan erkin qoldiq mablag‘lari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hisobidan fuqarolar tashabbusi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jamg‘armasiga 30 foizi </w:t>
      </w:r>
      <w:r w:rsidR="00A74A73">
        <w:rPr>
          <w:rFonts w:ascii="Times New Roman" w:hAnsi="Times New Roman" w:cs="Times New Roman"/>
          <w:sz w:val="28"/>
          <w:szCs w:val="28"/>
          <w:lang w:val="uz-Cyrl-UZ"/>
        </w:rPr>
        <w:t>1032,0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 mln.so‘m, mening yo‘l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im mablag‘lari hisobidan 4000,0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mln.so‘m, tuman mahalliy budjetining birin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chi mavsum fuqarolar tashabbusi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jamg‘armasi uchun 5 foiz miqdorida ajratilgan mablag‘ </w:t>
      </w:r>
      <w:r w:rsidR="00A74A73">
        <w:rPr>
          <w:rFonts w:ascii="Times New Roman" w:hAnsi="Times New Roman" w:cs="Times New Roman"/>
          <w:sz w:val="28"/>
          <w:szCs w:val="28"/>
          <w:lang w:val="uz-Cyrl-UZ"/>
        </w:rPr>
        <w:t>11 659,0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 mln.so‘m mablag‘lar Xalq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deputatlari tuman Kengashining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qarorlariga asosan o‘tkazilishi ta’minlandi. 2024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-yil 1-aprel holatiga Fuqarolar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tashabbusi jamg‘armasida shakllangan mablag‘lar </w:t>
      </w:r>
      <w:r w:rsidR="00A74A73">
        <w:rPr>
          <w:rFonts w:ascii="Times New Roman" w:hAnsi="Times New Roman" w:cs="Times New Roman"/>
          <w:sz w:val="28"/>
          <w:szCs w:val="28"/>
          <w:lang w:val="uz-Cyrl-UZ"/>
        </w:rPr>
        <w:t>18 693,2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 mln.so‘mni tashkil etadi.</w:t>
      </w:r>
    </w:p>
    <w:p w:rsidR="00CB1A5B" w:rsidRPr="00330212" w:rsidRDefault="000B54CB" w:rsidP="000B54CB">
      <w:pPr>
        <w:spacing w:after="0" w:line="240" w:lineRule="auto"/>
        <w:ind w:firstLine="708"/>
        <w:jc w:val="both"/>
        <w:rPr>
          <w:sz w:val="26"/>
          <w:szCs w:val="26"/>
          <w:lang w:val="uz-Cyrl-UZ"/>
        </w:rPr>
      </w:pPr>
      <w:r w:rsidRPr="000B54C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“Ochiq budjet” axborot portali 1-mavsumda 3 bosqichda amalga oshirildi: </w:t>
      </w:r>
      <w:r w:rsidR="0097561D" w:rsidRPr="0097561D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1-bosqichda fuqarolar tomonidan “Ochiq Budjet” axborot portaliga loyiha takliflari joylashtirildi. Bu jarayon joriy yilning 1-fevraldan 22-fevralgacha davom etdi. Fuqarolar tomonidan shu vaqt oralig‘ida 1</w:t>
      </w:r>
      <w:r w:rsidR="00D76BFB" w:rsidRPr="0097561D">
        <w:rPr>
          <w:rFonts w:ascii="Times New Roman" w:hAnsi="Times New Roman" w:cs="Times New Roman"/>
          <w:sz w:val="28"/>
          <w:szCs w:val="28"/>
          <w:lang w:val="uz-Cyrl-UZ"/>
        </w:rPr>
        <w:t>45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 ta takliflar kelib tushdi. 2-bosqichda 22-fevraldan 16-martgacha davom etdi. Bunda ishchi guruh tomonidan takliflarning mezonga mosligi o‘rganildi. Bunda </w:t>
      </w:r>
      <w:r w:rsidR="00A74A73">
        <w:rPr>
          <w:rFonts w:ascii="Times New Roman" w:hAnsi="Times New Roman" w:cs="Times New Roman"/>
          <w:sz w:val="28"/>
          <w:szCs w:val="28"/>
          <w:lang w:val="uz-Cyrl-UZ"/>
        </w:rPr>
        <w:t>133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 ta takliflar ovoz berish uchun yakuniy bosqichga o‘tkazildi, qolgan 12 ta taklif mezon talablariga to‘g‘ri kelmaganligi va bir-birini takrorlaganligi sababli rad javobi berildi va taklif bergan fuqarolarning shaxsiy kabinetiga rad etishning sabablari to‘g‘risida xabarnomalar yuborildi. 3-bosqich 16-martdan 4-aprelgacha davom etdi. Bu jarayonda tumanimizning </w:t>
      </w:r>
      <w:r w:rsidR="00D76BFB" w:rsidRPr="00D76BFB">
        <w:rPr>
          <w:rFonts w:ascii="Times New Roman" w:hAnsi="Times New Roman" w:cs="Times New Roman"/>
          <w:sz w:val="28"/>
          <w:szCs w:val="28"/>
          <w:lang w:val="uz-Cyrl-UZ"/>
        </w:rPr>
        <w:t>111 789</w:t>
      </w:r>
      <w:r w:rsidR="00D76BFB">
        <w:rPr>
          <w:rFonts w:ascii="Times New Roman" w:hAnsi="Times New Roman" w:cs="Times New Roman"/>
          <w:sz w:val="28"/>
          <w:szCs w:val="28"/>
          <w:lang w:val="uz-Cyrl-UZ"/>
        </w:rPr>
        <w:t xml:space="preserve"> ta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>dan ortiq fuqarolari o‘zlariga ma’qul bo‘lgan taklifga ovoz berib faol ishtirok etishdi. Shuningdek “Fuqarolar tashabbusi” jamg‘armasida shakllangan mablag‘lar hajmidan kelib c</w:t>
      </w:r>
      <w:r w:rsidR="00A74A73">
        <w:rPr>
          <w:rFonts w:ascii="Times New Roman" w:hAnsi="Times New Roman" w:cs="Times New Roman"/>
          <w:sz w:val="28"/>
          <w:szCs w:val="28"/>
          <w:lang w:val="uz-Cyrl-UZ"/>
        </w:rPr>
        <w:t>hiqib eng ko‘p ovoz to‘plagan</w:t>
      </w:r>
      <w:r w:rsidR="00D76B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74A73">
        <w:rPr>
          <w:rFonts w:ascii="Times New Roman" w:hAnsi="Times New Roman" w:cs="Times New Roman"/>
          <w:sz w:val="28"/>
          <w:szCs w:val="28"/>
          <w:lang w:val="uz-Cyrl-UZ"/>
        </w:rPr>
        <w:t xml:space="preserve"> 14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 ta taklif </w:t>
      </w:r>
      <w:r w:rsidR="00D76BFB">
        <w:rPr>
          <w:rFonts w:ascii="Times New Roman" w:hAnsi="Times New Roman" w:cs="Times New Roman"/>
          <w:sz w:val="28"/>
          <w:szCs w:val="28"/>
          <w:lang w:val="en-US"/>
        </w:rPr>
        <w:t xml:space="preserve">              84 580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 ta ovoz to‘plab </w:t>
      </w:r>
      <w:r w:rsidR="00D76BFB">
        <w:rPr>
          <w:rFonts w:ascii="Times New Roman" w:hAnsi="Times New Roman" w:cs="Times New Roman"/>
          <w:sz w:val="28"/>
          <w:szCs w:val="28"/>
          <w:lang w:val="en-US"/>
        </w:rPr>
        <w:t>18 510,0</w:t>
      </w:r>
      <w:r w:rsidRPr="000B54CB">
        <w:rPr>
          <w:rFonts w:ascii="Times New Roman" w:hAnsi="Times New Roman" w:cs="Times New Roman"/>
          <w:sz w:val="28"/>
          <w:szCs w:val="28"/>
          <w:lang w:val="uz-Cyrl-UZ"/>
        </w:rPr>
        <w:t xml:space="preserve"> mln so‘m bilan g‘olib deb topildi.</w:t>
      </w:r>
      <w:r w:rsidR="0091237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91237D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ab/>
      </w:r>
      <w:r w:rsidR="002D77BD" w:rsidRPr="002D77BD">
        <w:rPr>
          <w:rFonts w:ascii="Times New Roman" w:hAnsi="Times New Roman" w:cs="Times New Roman"/>
          <w:b/>
          <w:sz w:val="28"/>
          <w:szCs w:val="28"/>
          <w:lang w:val="uz-Cyrl-UZ"/>
        </w:rPr>
        <w:object w:dxaOrig="9922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4.5pt" o:ole="">
            <v:imagedata r:id="rId5" o:title=""/>
          </v:shape>
          <o:OLEObject Type="Embed" ProgID="Word.Document.12" ShapeID="_x0000_i1025" DrawAspect="Content" ObjectID="_1783343436" r:id="rId6">
            <o:FieldCodes>\s</o:FieldCodes>
          </o:OLEObject>
        </w:object>
      </w:r>
    </w:p>
    <w:sectPr w:rsidR="00CB1A5B" w:rsidRPr="00330212" w:rsidSect="00552B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0611"/>
    <w:multiLevelType w:val="multilevel"/>
    <w:tmpl w:val="D7B4C34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98"/>
    <w:rsid w:val="00041A4F"/>
    <w:rsid w:val="0005164F"/>
    <w:rsid w:val="00061CE4"/>
    <w:rsid w:val="00064649"/>
    <w:rsid w:val="00093E29"/>
    <w:rsid w:val="000958ED"/>
    <w:rsid w:val="000A0105"/>
    <w:rsid w:val="000A68DD"/>
    <w:rsid w:val="000B54CB"/>
    <w:rsid w:val="000B5569"/>
    <w:rsid w:val="000D62FA"/>
    <w:rsid w:val="000E04EA"/>
    <w:rsid w:val="00102109"/>
    <w:rsid w:val="00117DED"/>
    <w:rsid w:val="00142CD6"/>
    <w:rsid w:val="00150FF9"/>
    <w:rsid w:val="001620E2"/>
    <w:rsid w:val="001D0E1A"/>
    <w:rsid w:val="001E0AB7"/>
    <w:rsid w:val="001E0E85"/>
    <w:rsid w:val="001E2750"/>
    <w:rsid w:val="001F3F93"/>
    <w:rsid w:val="002579CC"/>
    <w:rsid w:val="00271426"/>
    <w:rsid w:val="00281D31"/>
    <w:rsid w:val="002B1D7F"/>
    <w:rsid w:val="002C4C5C"/>
    <w:rsid w:val="002D77BD"/>
    <w:rsid w:val="002E492F"/>
    <w:rsid w:val="002F33CF"/>
    <w:rsid w:val="00336A06"/>
    <w:rsid w:val="00357F12"/>
    <w:rsid w:val="003F1E93"/>
    <w:rsid w:val="00417C4F"/>
    <w:rsid w:val="00442AE7"/>
    <w:rsid w:val="00447881"/>
    <w:rsid w:val="00475D98"/>
    <w:rsid w:val="004C19D6"/>
    <w:rsid w:val="004D5F9F"/>
    <w:rsid w:val="004E1AAD"/>
    <w:rsid w:val="00504299"/>
    <w:rsid w:val="005053E6"/>
    <w:rsid w:val="005124FE"/>
    <w:rsid w:val="00533F1F"/>
    <w:rsid w:val="00535A53"/>
    <w:rsid w:val="00552785"/>
    <w:rsid w:val="00552B7F"/>
    <w:rsid w:val="00565DB7"/>
    <w:rsid w:val="00577CE2"/>
    <w:rsid w:val="005B161B"/>
    <w:rsid w:val="005D6DA0"/>
    <w:rsid w:val="005D72C0"/>
    <w:rsid w:val="00610142"/>
    <w:rsid w:val="00635207"/>
    <w:rsid w:val="00674047"/>
    <w:rsid w:val="00690CEA"/>
    <w:rsid w:val="006A10CF"/>
    <w:rsid w:val="006F19D8"/>
    <w:rsid w:val="007747A4"/>
    <w:rsid w:val="00790269"/>
    <w:rsid w:val="007B5A37"/>
    <w:rsid w:val="007D1811"/>
    <w:rsid w:val="007D6943"/>
    <w:rsid w:val="007F3472"/>
    <w:rsid w:val="007F4D48"/>
    <w:rsid w:val="007F747D"/>
    <w:rsid w:val="00856A78"/>
    <w:rsid w:val="0088114B"/>
    <w:rsid w:val="00883406"/>
    <w:rsid w:val="00886285"/>
    <w:rsid w:val="008A6556"/>
    <w:rsid w:val="008C225F"/>
    <w:rsid w:val="008D70EA"/>
    <w:rsid w:val="008F2F82"/>
    <w:rsid w:val="0090696B"/>
    <w:rsid w:val="0091237D"/>
    <w:rsid w:val="00917098"/>
    <w:rsid w:val="009240BF"/>
    <w:rsid w:val="00924A98"/>
    <w:rsid w:val="0094295C"/>
    <w:rsid w:val="0097561D"/>
    <w:rsid w:val="009971AB"/>
    <w:rsid w:val="009B3889"/>
    <w:rsid w:val="009F1613"/>
    <w:rsid w:val="00A31F70"/>
    <w:rsid w:val="00A55E62"/>
    <w:rsid w:val="00A60DED"/>
    <w:rsid w:val="00A63144"/>
    <w:rsid w:val="00A73D22"/>
    <w:rsid w:val="00A74A73"/>
    <w:rsid w:val="00AB310F"/>
    <w:rsid w:val="00AD2D2F"/>
    <w:rsid w:val="00AE4279"/>
    <w:rsid w:val="00AF59E2"/>
    <w:rsid w:val="00B0159F"/>
    <w:rsid w:val="00B028C5"/>
    <w:rsid w:val="00B44A38"/>
    <w:rsid w:val="00B57620"/>
    <w:rsid w:val="00B704AB"/>
    <w:rsid w:val="00B77664"/>
    <w:rsid w:val="00B97421"/>
    <w:rsid w:val="00BA4F8C"/>
    <w:rsid w:val="00C13DB7"/>
    <w:rsid w:val="00C66B62"/>
    <w:rsid w:val="00C733D8"/>
    <w:rsid w:val="00C87DA5"/>
    <w:rsid w:val="00CA3D72"/>
    <w:rsid w:val="00CB1A5B"/>
    <w:rsid w:val="00CD57CD"/>
    <w:rsid w:val="00D33C6F"/>
    <w:rsid w:val="00D527B9"/>
    <w:rsid w:val="00D7298A"/>
    <w:rsid w:val="00D75D51"/>
    <w:rsid w:val="00D76BFB"/>
    <w:rsid w:val="00D80FD8"/>
    <w:rsid w:val="00D948C1"/>
    <w:rsid w:val="00DB755F"/>
    <w:rsid w:val="00DE3402"/>
    <w:rsid w:val="00E178E2"/>
    <w:rsid w:val="00E432FC"/>
    <w:rsid w:val="00E60F60"/>
    <w:rsid w:val="00E62F45"/>
    <w:rsid w:val="00E7068D"/>
    <w:rsid w:val="00E92E4F"/>
    <w:rsid w:val="00EB2D5F"/>
    <w:rsid w:val="00EC2799"/>
    <w:rsid w:val="00EC6740"/>
    <w:rsid w:val="00ED45AF"/>
    <w:rsid w:val="00F13C8D"/>
    <w:rsid w:val="00F20B8E"/>
    <w:rsid w:val="00F33C8B"/>
    <w:rsid w:val="00F45A21"/>
    <w:rsid w:val="00F86300"/>
    <w:rsid w:val="00FA198A"/>
    <w:rsid w:val="00FD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0D0C"/>
  <w15:docId w15:val="{A652B273-FC50-40DC-8CF4-41FF36C0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D9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D62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2FA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60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26f05_smf_1</dc:creator>
  <cp:keywords/>
  <dc:description/>
  <cp:lastModifiedBy>Alfatech.uz</cp:lastModifiedBy>
  <cp:revision>4</cp:revision>
  <cp:lastPrinted>2024-07-24T10:37:00Z</cp:lastPrinted>
  <dcterms:created xsi:type="dcterms:W3CDTF">2024-07-24T06:12:00Z</dcterms:created>
  <dcterms:modified xsi:type="dcterms:W3CDTF">2024-07-24T11:24:00Z</dcterms:modified>
</cp:coreProperties>
</file>